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00000"/>
  <w:body>
    <w:p w:rsidR="00807E5C" w:rsidRDefault="008A6093" w:rsidP="004058BC">
      <w:pPr>
        <w:ind w:left="1400" w:hangingChars="500" w:hanging="1400"/>
        <w:rPr>
          <w:rFonts w:ascii="幼圆" w:eastAsia="幼圆"/>
          <w:sz w:val="28"/>
          <w:szCs w:val="28"/>
        </w:rPr>
      </w:pPr>
      <w:r w:rsidRPr="008A6093">
        <w:rPr>
          <w:rFonts w:ascii="幼圆" w:eastAsia="幼圆" w:hint="eastAsia"/>
          <w:sz w:val="28"/>
          <w:szCs w:val="28"/>
        </w:rPr>
        <w:t>教材前言：</w:t>
      </w:r>
      <w:r w:rsidR="004058BC">
        <w:rPr>
          <w:rFonts w:ascii="幼圆" w:eastAsia="幼圆" w:hint="eastAsia"/>
          <w:sz w:val="28"/>
          <w:szCs w:val="28"/>
        </w:rPr>
        <w:t>这是基于</w:t>
      </w:r>
      <w:r w:rsidR="004058BC" w:rsidRPr="004058BC">
        <w:rPr>
          <w:rFonts w:ascii="幼圆" w:eastAsia="幼圆" w:hint="eastAsia"/>
          <w:b/>
          <w:color w:val="FFC000"/>
          <w:sz w:val="28"/>
          <w:szCs w:val="28"/>
        </w:rPr>
        <w:t>斜衡线</w:t>
      </w:r>
      <w:r w:rsidR="004058BC">
        <w:rPr>
          <w:rFonts w:ascii="幼圆" w:eastAsia="幼圆" w:hint="eastAsia"/>
          <w:sz w:val="28"/>
          <w:szCs w:val="28"/>
        </w:rPr>
        <w:t>的一种战法，顾名思义，</w:t>
      </w:r>
      <w:r w:rsidR="004058BC" w:rsidRPr="004058BC">
        <w:rPr>
          <w:rFonts w:ascii="幼圆" w:eastAsia="幼圆" w:hint="eastAsia"/>
          <w:b/>
          <w:color w:val="FFC000"/>
          <w:sz w:val="28"/>
          <w:szCs w:val="28"/>
        </w:rPr>
        <w:t>平衡线</w:t>
      </w:r>
      <w:r w:rsidR="004058BC">
        <w:rPr>
          <w:rFonts w:ascii="幼圆" w:eastAsia="幼圆" w:hint="eastAsia"/>
          <w:sz w:val="28"/>
          <w:szCs w:val="28"/>
        </w:rPr>
        <w:t>是</w:t>
      </w:r>
      <w:r w:rsidR="004058BC" w:rsidRPr="004058BC">
        <w:rPr>
          <w:rFonts w:ascii="幼圆" w:eastAsia="幼圆" w:hint="eastAsia"/>
          <w:b/>
          <w:color w:val="FFC000"/>
          <w:sz w:val="28"/>
          <w:szCs w:val="28"/>
        </w:rPr>
        <w:t>水平的线条</w:t>
      </w:r>
      <w:r w:rsidR="004058BC">
        <w:rPr>
          <w:rFonts w:ascii="幼圆" w:eastAsia="幼圆" w:hint="eastAsia"/>
          <w:sz w:val="28"/>
          <w:szCs w:val="28"/>
        </w:rPr>
        <w:t>，</w:t>
      </w:r>
      <w:r w:rsidR="004058BC" w:rsidRPr="004058BC">
        <w:rPr>
          <w:rFonts w:ascii="幼圆" w:eastAsia="幼圆" w:hint="eastAsia"/>
          <w:b/>
          <w:color w:val="FFC000"/>
          <w:sz w:val="28"/>
          <w:szCs w:val="28"/>
        </w:rPr>
        <w:t>斜横线</w:t>
      </w:r>
      <w:r w:rsidR="004058BC">
        <w:rPr>
          <w:rFonts w:ascii="幼圆" w:eastAsia="幼圆" w:hint="eastAsia"/>
          <w:sz w:val="28"/>
          <w:szCs w:val="28"/>
        </w:rPr>
        <w:t>是</w:t>
      </w:r>
      <w:r w:rsidR="004058BC" w:rsidRPr="004058BC">
        <w:rPr>
          <w:rFonts w:ascii="幼圆" w:eastAsia="幼圆" w:hint="eastAsia"/>
          <w:b/>
          <w:color w:val="FFC000"/>
          <w:sz w:val="28"/>
          <w:szCs w:val="28"/>
        </w:rPr>
        <w:t>倾斜的线条</w:t>
      </w:r>
      <w:r w:rsidR="004058BC">
        <w:rPr>
          <w:rFonts w:ascii="幼圆" w:eastAsia="幼圆" w:hint="eastAsia"/>
          <w:sz w:val="28"/>
          <w:szCs w:val="28"/>
        </w:rPr>
        <w:t>，它可以向上倾斜也可以向下倾斜。形态上它是价柱上</w:t>
      </w:r>
      <w:r w:rsidR="004058BC" w:rsidRPr="004058BC">
        <w:rPr>
          <w:rFonts w:ascii="幼圆" w:eastAsia="幼圆" w:hint="eastAsia"/>
          <w:b/>
          <w:color w:val="FFC000"/>
          <w:sz w:val="28"/>
          <w:szCs w:val="28"/>
        </w:rPr>
        <w:t>最近的两个量学低点或高点经过第三点发出的射线</w:t>
      </w:r>
      <w:r w:rsidR="004058BC">
        <w:rPr>
          <w:rFonts w:ascii="幼圆" w:eastAsia="幼圆" w:hint="eastAsia"/>
          <w:sz w:val="28"/>
          <w:szCs w:val="28"/>
        </w:rPr>
        <w:t>。</w:t>
      </w:r>
      <w:r w:rsidR="004058BC" w:rsidRPr="004058BC">
        <w:rPr>
          <w:rFonts w:ascii="幼圆" w:eastAsia="幼圆" w:hint="eastAsia"/>
          <w:b/>
          <w:color w:val="FFC000"/>
          <w:sz w:val="28"/>
          <w:szCs w:val="28"/>
        </w:rPr>
        <w:t>本质上</w:t>
      </w:r>
      <w:r w:rsidR="004058BC">
        <w:rPr>
          <w:rFonts w:ascii="幼圆" w:eastAsia="幼圆" w:hint="eastAsia"/>
          <w:sz w:val="28"/>
          <w:szCs w:val="28"/>
        </w:rPr>
        <w:t>它反映了价格走向的斜度和力度。一定的斜度和力度，决定了一定的惯性和高度，一定的惯性和高度有提供了预测的角度和精度。因此，它能精确反映股价走向，被誉为“</w:t>
      </w:r>
      <w:r w:rsidR="004058BC" w:rsidRPr="004058BC">
        <w:rPr>
          <w:rFonts w:ascii="幼圆" w:eastAsia="幼圆" w:hint="eastAsia"/>
          <w:b/>
          <w:color w:val="FFC000"/>
          <w:sz w:val="28"/>
          <w:szCs w:val="28"/>
        </w:rPr>
        <w:t>股市特种兵的杀手锏</w:t>
      </w:r>
      <w:r w:rsidR="004058BC">
        <w:rPr>
          <w:rFonts w:ascii="幼圆" w:eastAsia="幼圆" w:hint="eastAsia"/>
          <w:sz w:val="28"/>
          <w:szCs w:val="28"/>
        </w:rPr>
        <w:t>”。</w:t>
      </w:r>
    </w:p>
    <w:tbl>
      <w:tblPr>
        <w:tblStyle w:val="a6"/>
        <w:tblW w:w="12967" w:type="dxa"/>
        <w:tblInd w:w="250" w:type="dxa"/>
        <w:tblLook w:val="04A0"/>
      </w:tblPr>
      <w:tblGrid>
        <w:gridCol w:w="1134"/>
        <w:gridCol w:w="3402"/>
        <w:gridCol w:w="8431"/>
      </w:tblGrid>
      <w:tr w:rsidR="00807E5C" w:rsidTr="00E6470F">
        <w:trPr>
          <w:trHeight w:val="982"/>
        </w:trPr>
        <w:tc>
          <w:tcPr>
            <w:tcW w:w="1134" w:type="dxa"/>
          </w:tcPr>
          <w:p w:rsidR="00807E5C" w:rsidRDefault="00807E5C" w:rsidP="00807E5C">
            <w:pPr>
              <w:jc w:val="center"/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序号</w:t>
            </w:r>
          </w:p>
        </w:tc>
        <w:tc>
          <w:tcPr>
            <w:tcW w:w="3402" w:type="dxa"/>
          </w:tcPr>
          <w:p w:rsidR="00807E5C" w:rsidRDefault="00807E5C" w:rsidP="00807E5C">
            <w:pPr>
              <w:jc w:val="center"/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标题</w:t>
            </w:r>
          </w:p>
        </w:tc>
        <w:tc>
          <w:tcPr>
            <w:tcW w:w="8431" w:type="dxa"/>
          </w:tcPr>
          <w:p w:rsidR="00807E5C" w:rsidRDefault="00807E5C" w:rsidP="00807E5C">
            <w:pPr>
              <w:jc w:val="center"/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知识点</w:t>
            </w:r>
          </w:p>
        </w:tc>
      </w:tr>
      <w:tr w:rsidR="00807E5C" w:rsidTr="00E6470F">
        <w:trPr>
          <w:trHeight w:val="959"/>
        </w:trPr>
        <w:tc>
          <w:tcPr>
            <w:tcW w:w="1134" w:type="dxa"/>
          </w:tcPr>
          <w:p w:rsidR="00807E5C" w:rsidRDefault="00807E5C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一</w:t>
            </w:r>
          </w:p>
        </w:tc>
        <w:tc>
          <w:tcPr>
            <w:tcW w:w="3402" w:type="dxa"/>
          </w:tcPr>
          <w:p w:rsidR="00807E5C" w:rsidRDefault="00807E5C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斜衡线的画法：</w:t>
            </w:r>
          </w:p>
          <w:p w:rsidR="00807E5C" w:rsidRDefault="00807E5C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 xml:space="preserve">   相邻两个低点/高点连线切合第三点</w:t>
            </w:r>
          </w:p>
        </w:tc>
        <w:tc>
          <w:tcPr>
            <w:tcW w:w="8431" w:type="dxa"/>
          </w:tcPr>
          <w:p w:rsidR="00807E5C" w:rsidRPr="00807E5C" w:rsidRDefault="00807E5C" w:rsidP="00807E5C">
            <w:pPr>
              <w:pStyle w:val="a7"/>
              <w:numPr>
                <w:ilvl w:val="0"/>
                <w:numId w:val="1"/>
              </w:numPr>
              <w:ind w:firstLineChars="0"/>
              <w:rPr>
                <w:rFonts w:ascii="幼圆" w:eastAsia="幼圆" w:hint="eastAsia"/>
                <w:sz w:val="28"/>
                <w:szCs w:val="28"/>
              </w:rPr>
            </w:pPr>
            <w:r w:rsidRPr="00807E5C">
              <w:rPr>
                <w:rFonts w:ascii="幼圆" w:eastAsia="幼圆" w:hint="eastAsia"/>
                <w:sz w:val="28"/>
                <w:szCs w:val="28"/>
              </w:rPr>
              <w:t>以相邻的两个高点/低点连线切第三点/多点确认此线有效；</w:t>
            </w:r>
          </w:p>
          <w:p w:rsidR="00807E5C" w:rsidRDefault="00807E5C" w:rsidP="00807E5C">
            <w:pPr>
              <w:pStyle w:val="a7"/>
              <w:numPr>
                <w:ilvl w:val="0"/>
                <w:numId w:val="1"/>
              </w:numPr>
              <w:ind w:firstLineChars="0"/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破上行趋势线，一般应下跌，过下行趋势线，一般应上涨；</w:t>
            </w:r>
          </w:p>
          <w:p w:rsidR="00807E5C" w:rsidRDefault="00807E5C" w:rsidP="00807E5C">
            <w:pPr>
              <w:pStyle w:val="a7"/>
              <w:numPr>
                <w:ilvl w:val="0"/>
                <w:numId w:val="1"/>
              </w:numPr>
              <w:ind w:firstLineChars="0"/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切合的点位越多，效果越好；</w:t>
            </w:r>
          </w:p>
          <w:p w:rsidR="00807E5C" w:rsidRPr="00807E5C" w:rsidRDefault="00807E5C" w:rsidP="00807E5C">
            <w:pPr>
              <w:pStyle w:val="a7"/>
              <w:numPr>
                <w:ilvl w:val="0"/>
                <w:numId w:val="1"/>
              </w:numPr>
              <w:ind w:firstLineChars="0"/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实点的效果比虚点好，所以我们应该先取实后取虚，微调抓战机。</w:t>
            </w:r>
          </w:p>
        </w:tc>
      </w:tr>
      <w:tr w:rsidR="00807E5C" w:rsidTr="00E6470F">
        <w:trPr>
          <w:trHeight w:val="959"/>
        </w:trPr>
        <w:tc>
          <w:tcPr>
            <w:tcW w:w="1134" w:type="dxa"/>
          </w:tcPr>
          <w:p w:rsidR="00807E5C" w:rsidRDefault="00807E5C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二</w:t>
            </w:r>
          </w:p>
        </w:tc>
        <w:tc>
          <w:tcPr>
            <w:tcW w:w="3402" w:type="dxa"/>
          </w:tcPr>
          <w:p w:rsidR="00807E5C" w:rsidRDefault="00807E5C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斜衡线的效果：</w:t>
            </w:r>
          </w:p>
          <w:p w:rsidR="00807E5C" w:rsidRDefault="00807E5C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 xml:space="preserve">    画准一条线，上下两重天</w:t>
            </w:r>
          </w:p>
        </w:tc>
        <w:tc>
          <w:tcPr>
            <w:tcW w:w="8431" w:type="dxa"/>
          </w:tcPr>
          <w:p w:rsidR="00807E5C" w:rsidRDefault="00807E5C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普通的下行斜衡线，以下降途中的大阴实顶连线。</w:t>
            </w:r>
          </w:p>
          <w:p w:rsidR="00807E5C" w:rsidRDefault="00807E5C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跌的小，涨得少；反之，跌的痛快，涨得痛快。（前提要缩量下跌）</w:t>
            </w:r>
          </w:p>
        </w:tc>
      </w:tr>
      <w:tr w:rsidR="006C2064" w:rsidTr="00E6470F">
        <w:trPr>
          <w:trHeight w:val="959"/>
        </w:trPr>
        <w:tc>
          <w:tcPr>
            <w:tcW w:w="1134" w:type="dxa"/>
            <w:vMerge w:val="restart"/>
          </w:tcPr>
          <w:p w:rsidR="006C2064" w:rsidRDefault="006C2064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lastRenderedPageBreak/>
              <w:t>三．</w:t>
            </w:r>
          </w:p>
        </w:tc>
        <w:tc>
          <w:tcPr>
            <w:tcW w:w="3402" w:type="dxa"/>
          </w:tcPr>
          <w:p w:rsidR="006C2064" w:rsidRDefault="006C2064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斜衡线的规律：</w:t>
            </w:r>
          </w:p>
          <w:p w:rsidR="006C2064" w:rsidRDefault="006C2064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 xml:space="preserve"> 上斜定卖点，下斜定买点</w:t>
            </w:r>
          </w:p>
        </w:tc>
        <w:tc>
          <w:tcPr>
            <w:tcW w:w="8431" w:type="dxa"/>
          </w:tcPr>
          <w:p w:rsidR="006C2064" w:rsidRDefault="006C2064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上行找虚底，留有余地；            有时可虚实结合，</w:t>
            </w:r>
          </w:p>
          <w:p w:rsidR="006C2064" w:rsidRDefault="006C2064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下行找实顶，及时跟进。            有时可阴阳结合，</w:t>
            </w:r>
          </w:p>
          <w:p w:rsidR="006C2064" w:rsidRPr="006F0CE9" w:rsidRDefault="006C2064" w:rsidP="00FB7731">
            <w:pPr>
              <w:ind w:firstLineChars="1700" w:firstLine="4760"/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这需要辩证处理。</w:t>
            </w:r>
          </w:p>
        </w:tc>
      </w:tr>
      <w:tr w:rsidR="006C2064" w:rsidTr="00E6470F">
        <w:trPr>
          <w:trHeight w:val="959"/>
        </w:trPr>
        <w:tc>
          <w:tcPr>
            <w:tcW w:w="1134" w:type="dxa"/>
            <w:vMerge/>
          </w:tcPr>
          <w:p w:rsidR="006C2064" w:rsidRDefault="006C2064" w:rsidP="004058BC">
            <w:pPr>
              <w:rPr>
                <w:rFonts w:ascii="幼圆" w:eastAsia="幼圆" w:hint="eastAsia"/>
                <w:sz w:val="28"/>
                <w:szCs w:val="28"/>
              </w:rPr>
            </w:pPr>
          </w:p>
        </w:tc>
        <w:tc>
          <w:tcPr>
            <w:tcW w:w="3402" w:type="dxa"/>
          </w:tcPr>
          <w:p w:rsidR="006C2064" w:rsidRDefault="006C2064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规律1：</w:t>
            </w:r>
          </w:p>
        </w:tc>
        <w:tc>
          <w:tcPr>
            <w:tcW w:w="8431" w:type="dxa"/>
          </w:tcPr>
          <w:p w:rsidR="006C2064" w:rsidRDefault="006C2064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上涨趋势尽头，应有中到大阴  卖出标准。</w:t>
            </w:r>
          </w:p>
        </w:tc>
      </w:tr>
      <w:tr w:rsidR="006C2064" w:rsidTr="00E6470F">
        <w:trPr>
          <w:trHeight w:val="982"/>
        </w:trPr>
        <w:tc>
          <w:tcPr>
            <w:tcW w:w="1134" w:type="dxa"/>
            <w:vMerge/>
          </w:tcPr>
          <w:p w:rsidR="006C2064" w:rsidRDefault="006C2064" w:rsidP="004058BC">
            <w:pPr>
              <w:rPr>
                <w:rFonts w:ascii="幼圆" w:eastAsia="幼圆" w:hint="eastAsia"/>
                <w:sz w:val="28"/>
                <w:szCs w:val="28"/>
              </w:rPr>
            </w:pPr>
          </w:p>
        </w:tc>
        <w:tc>
          <w:tcPr>
            <w:tcW w:w="3402" w:type="dxa"/>
          </w:tcPr>
          <w:p w:rsidR="006C2064" w:rsidRDefault="006C2064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规律2：</w:t>
            </w:r>
          </w:p>
        </w:tc>
        <w:tc>
          <w:tcPr>
            <w:tcW w:w="8431" w:type="dxa"/>
          </w:tcPr>
          <w:p w:rsidR="006C2064" w:rsidRDefault="006C2064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下降趋势尽头，应有中到大阳  买入标准。（跌的越大，弹的越高）</w:t>
            </w:r>
          </w:p>
        </w:tc>
      </w:tr>
      <w:tr w:rsidR="006C2064" w:rsidTr="00E6470F">
        <w:trPr>
          <w:trHeight w:val="982"/>
        </w:trPr>
        <w:tc>
          <w:tcPr>
            <w:tcW w:w="1134" w:type="dxa"/>
            <w:vMerge/>
          </w:tcPr>
          <w:p w:rsidR="006C2064" w:rsidRDefault="006C2064" w:rsidP="004058BC">
            <w:pPr>
              <w:rPr>
                <w:rFonts w:ascii="幼圆" w:eastAsia="幼圆" w:hint="eastAsia"/>
                <w:sz w:val="28"/>
                <w:szCs w:val="28"/>
              </w:rPr>
            </w:pPr>
          </w:p>
        </w:tc>
        <w:tc>
          <w:tcPr>
            <w:tcW w:w="3402" w:type="dxa"/>
          </w:tcPr>
          <w:p w:rsidR="006C2064" w:rsidRDefault="006C2064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规律3：</w:t>
            </w:r>
          </w:p>
        </w:tc>
        <w:tc>
          <w:tcPr>
            <w:tcW w:w="8431" w:type="dxa"/>
          </w:tcPr>
          <w:p w:rsidR="006C2064" w:rsidRDefault="006C2064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任何趋势尽头，量柱决定价柱，量化买卖。</w:t>
            </w:r>
          </w:p>
          <w:p w:rsidR="006C2064" w:rsidRPr="006C2064" w:rsidRDefault="006C2064" w:rsidP="004058BC">
            <w:pPr>
              <w:rPr>
                <w:rFonts w:ascii="幼圆" w:eastAsia="幼圆" w:hint="eastAsia"/>
                <w:b/>
                <w:color w:val="FFC000"/>
                <w:sz w:val="28"/>
                <w:szCs w:val="28"/>
              </w:rPr>
            </w:pPr>
            <w:r w:rsidRPr="006C2064">
              <w:rPr>
                <w:rFonts w:ascii="幼圆" w:eastAsia="幼圆" w:hint="eastAsia"/>
                <w:b/>
                <w:color w:val="FFC000"/>
                <w:sz w:val="28"/>
                <w:szCs w:val="28"/>
              </w:rPr>
              <w:t>斜衡线末端呈现平量柱、精准线、横盘、或有中到大阳。</w:t>
            </w:r>
          </w:p>
        </w:tc>
      </w:tr>
      <w:tr w:rsidR="006C2064" w:rsidTr="00E6470F">
        <w:trPr>
          <w:trHeight w:val="982"/>
        </w:trPr>
        <w:tc>
          <w:tcPr>
            <w:tcW w:w="1134" w:type="dxa"/>
          </w:tcPr>
          <w:p w:rsidR="006C2064" w:rsidRDefault="006C2064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四．</w:t>
            </w:r>
          </w:p>
        </w:tc>
        <w:tc>
          <w:tcPr>
            <w:tcW w:w="3402" w:type="dxa"/>
          </w:tcPr>
          <w:p w:rsidR="006C2064" w:rsidRDefault="006C2064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量化斜衡线</w:t>
            </w:r>
          </w:p>
          <w:p w:rsidR="006C2064" w:rsidRDefault="006C2064" w:rsidP="006C2064">
            <w:pPr>
              <w:ind w:firstLineChars="200" w:firstLine="560"/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价柱上凸下凹，</w:t>
            </w:r>
          </w:p>
          <w:p w:rsidR="006C2064" w:rsidRDefault="006C2064" w:rsidP="006C2064">
            <w:pPr>
              <w:ind w:firstLineChars="200" w:firstLine="560"/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量线一剑封喉。</w:t>
            </w:r>
          </w:p>
        </w:tc>
        <w:tc>
          <w:tcPr>
            <w:tcW w:w="8431" w:type="dxa"/>
          </w:tcPr>
          <w:p w:rsidR="006C2064" w:rsidRPr="006C2064" w:rsidRDefault="006C2064" w:rsidP="006C2064">
            <w:pPr>
              <w:pStyle w:val="a7"/>
              <w:numPr>
                <w:ilvl w:val="0"/>
                <w:numId w:val="2"/>
              </w:numPr>
              <w:ind w:firstLineChars="0"/>
              <w:rPr>
                <w:rFonts w:ascii="幼圆" w:eastAsia="幼圆" w:hint="eastAsia"/>
                <w:sz w:val="28"/>
                <w:szCs w:val="28"/>
              </w:rPr>
            </w:pPr>
            <w:r w:rsidRPr="006C2064">
              <w:rPr>
                <w:rFonts w:ascii="幼圆" w:eastAsia="幼圆" w:hint="eastAsia"/>
                <w:sz w:val="28"/>
                <w:szCs w:val="28"/>
              </w:rPr>
              <w:t>量凹不足，反弹难上。</w:t>
            </w:r>
          </w:p>
          <w:p w:rsidR="006C2064" w:rsidRDefault="006C2064" w:rsidP="006C2064">
            <w:pPr>
              <w:pStyle w:val="a7"/>
              <w:numPr>
                <w:ilvl w:val="0"/>
                <w:numId w:val="2"/>
              </w:numPr>
              <w:ind w:firstLineChars="0"/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缩量到位，上攻加倍。</w:t>
            </w:r>
          </w:p>
          <w:p w:rsidR="006C2064" w:rsidRDefault="006C2064" w:rsidP="006C2064">
            <w:pPr>
              <w:pStyle w:val="a7"/>
              <w:numPr>
                <w:ilvl w:val="0"/>
                <w:numId w:val="2"/>
              </w:numPr>
              <w:ind w:firstLineChars="0"/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一剑封喉的三个要点：</w:t>
            </w:r>
          </w:p>
          <w:p w:rsidR="006C2064" w:rsidRDefault="006C2064" w:rsidP="00A43DD3">
            <w:pPr>
              <w:pStyle w:val="a7"/>
              <w:numPr>
                <w:ilvl w:val="0"/>
                <w:numId w:val="3"/>
              </w:numPr>
              <w:ind w:firstLineChars="0"/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价柱：两个最近的、最突出的阶段大阴实顶连线</w:t>
            </w:r>
            <w:r w:rsidR="00A43DD3">
              <w:rPr>
                <w:rFonts w:ascii="幼圆" w:eastAsia="幼圆" w:hint="eastAsia"/>
                <w:sz w:val="28"/>
                <w:szCs w:val="28"/>
              </w:rPr>
              <w:t>。</w:t>
            </w:r>
          </w:p>
          <w:p w:rsidR="00A43DD3" w:rsidRDefault="00A43DD3" w:rsidP="00A43DD3">
            <w:pPr>
              <w:pStyle w:val="a7"/>
              <w:numPr>
                <w:ilvl w:val="0"/>
                <w:numId w:val="3"/>
              </w:numPr>
              <w:ind w:firstLineChars="0"/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量柱：大阴对应的量柱必须低于日前阳柱或持平。</w:t>
            </w:r>
          </w:p>
          <w:p w:rsidR="00A43DD3" w:rsidRPr="006C2064" w:rsidRDefault="00A43DD3" w:rsidP="00A43DD3">
            <w:pPr>
              <w:pStyle w:val="a7"/>
              <w:numPr>
                <w:ilvl w:val="0"/>
                <w:numId w:val="3"/>
              </w:numPr>
              <w:ind w:firstLineChars="0"/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lastRenderedPageBreak/>
              <w:t>连线：两个最近的大阴实顶连线后必须经第三阴实顶确认。</w:t>
            </w:r>
          </w:p>
        </w:tc>
      </w:tr>
      <w:tr w:rsidR="00A43DD3" w:rsidTr="00E6470F">
        <w:trPr>
          <w:trHeight w:val="982"/>
        </w:trPr>
        <w:tc>
          <w:tcPr>
            <w:tcW w:w="1134" w:type="dxa"/>
          </w:tcPr>
          <w:p w:rsidR="00A43DD3" w:rsidRDefault="00B70D46" w:rsidP="0035273B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lastRenderedPageBreak/>
              <w:t>五．</w:t>
            </w:r>
          </w:p>
        </w:tc>
        <w:tc>
          <w:tcPr>
            <w:tcW w:w="3402" w:type="dxa"/>
          </w:tcPr>
          <w:p w:rsidR="00A43DD3" w:rsidRDefault="0035273B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一剑封喉的涨幅：</w:t>
            </w:r>
          </w:p>
          <w:p w:rsidR="0035273B" w:rsidRDefault="0035273B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首轮平左峰，二轮涨一倍。</w:t>
            </w:r>
          </w:p>
        </w:tc>
        <w:tc>
          <w:tcPr>
            <w:tcW w:w="8431" w:type="dxa"/>
          </w:tcPr>
          <w:p w:rsidR="00A43DD3" w:rsidRDefault="0035273B" w:rsidP="0035273B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“黄金三角”战法：底部有“托底黄金柱”，长阳矮柱且初胜阴。</w:t>
            </w:r>
          </w:p>
          <w:p w:rsidR="0035273B" w:rsidRPr="0035273B" w:rsidRDefault="0035273B" w:rsidP="0035273B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顶底互换，后市翻番。</w:t>
            </w:r>
          </w:p>
        </w:tc>
      </w:tr>
      <w:tr w:rsidR="0035273B" w:rsidTr="00E6470F">
        <w:trPr>
          <w:trHeight w:val="982"/>
        </w:trPr>
        <w:tc>
          <w:tcPr>
            <w:tcW w:w="1134" w:type="dxa"/>
          </w:tcPr>
          <w:p w:rsidR="0035273B" w:rsidRDefault="0035273B" w:rsidP="0035273B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六．</w:t>
            </w:r>
          </w:p>
        </w:tc>
        <w:tc>
          <w:tcPr>
            <w:tcW w:w="3402" w:type="dxa"/>
          </w:tcPr>
          <w:p w:rsidR="0035273B" w:rsidRDefault="0035273B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一剑封喉升级为一号战法</w:t>
            </w:r>
          </w:p>
          <w:p w:rsidR="0035273B" w:rsidRDefault="0035273B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 xml:space="preserve">              逼涨三角</w:t>
            </w:r>
          </w:p>
        </w:tc>
        <w:tc>
          <w:tcPr>
            <w:tcW w:w="8431" w:type="dxa"/>
          </w:tcPr>
          <w:p w:rsidR="0035273B" w:rsidRDefault="0035273B" w:rsidP="0035273B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金三角一号战法：首先有卧底黄金柱，回踩黄金顶有精准黄金线。</w:t>
            </w:r>
          </w:p>
          <w:p w:rsidR="0035273B" w:rsidRPr="0035273B" w:rsidRDefault="0035273B" w:rsidP="0035273B">
            <w:pPr>
              <w:ind w:firstLineChars="150" w:firstLine="422"/>
              <w:rPr>
                <w:rFonts w:ascii="幼圆" w:eastAsia="幼圆" w:hint="eastAsia"/>
                <w:b/>
                <w:color w:val="FFC000"/>
                <w:sz w:val="28"/>
                <w:szCs w:val="28"/>
              </w:rPr>
            </w:pPr>
            <w:r w:rsidRPr="0035273B">
              <w:rPr>
                <w:rFonts w:ascii="幼圆" w:eastAsia="幼圆" w:hint="eastAsia"/>
                <w:b/>
                <w:color w:val="FFC000"/>
                <w:sz w:val="28"/>
                <w:szCs w:val="28"/>
              </w:rPr>
              <w:t>一斜：封喉线；一横：黄金线；一竖：黄金柱。</w:t>
            </w:r>
          </w:p>
        </w:tc>
      </w:tr>
      <w:tr w:rsidR="00E6470F" w:rsidTr="00E6470F">
        <w:trPr>
          <w:trHeight w:val="982"/>
        </w:trPr>
        <w:tc>
          <w:tcPr>
            <w:tcW w:w="1134" w:type="dxa"/>
            <w:vMerge w:val="restart"/>
          </w:tcPr>
          <w:p w:rsidR="00E6470F" w:rsidRDefault="00E6470F" w:rsidP="0035273B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七．</w:t>
            </w:r>
          </w:p>
          <w:p w:rsidR="00E6470F" w:rsidRDefault="00E6470F" w:rsidP="0035273B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重点</w:t>
            </w:r>
          </w:p>
        </w:tc>
        <w:tc>
          <w:tcPr>
            <w:tcW w:w="3402" w:type="dxa"/>
          </w:tcPr>
          <w:p w:rsidR="00E6470F" w:rsidRDefault="00E6470F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经典斜衡线：</w:t>
            </w:r>
          </w:p>
        </w:tc>
        <w:tc>
          <w:tcPr>
            <w:tcW w:w="8431" w:type="dxa"/>
          </w:tcPr>
          <w:p w:rsidR="00E6470F" w:rsidRDefault="00E6470F" w:rsidP="0035273B">
            <w:pPr>
              <w:rPr>
                <w:rFonts w:ascii="幼圆" w:eastAsia="幼圆" w:hint="eastAsia"/>
                <w:b/>
                <w:color w:val="FFFF00"/>
                <w:sz w:val="28"/>
                <w:szCs w:val="28"/>
              </w:rPr>
            </w:pPr>
            <w:r w:rsidRPr="00841D63">
              <w:rPr>
                <w:rFonts w:ascii="幼圆" w:eastAsia="幼圆" w:hint="eastAsia"/>
                <w:b/>
                <w:color w:val="FFFF00"/>
                <w:sz w:val="28"/>
                <w:szCs w:val="28"/>
              </w:rPr>
              <w:t>阴柱严重缩量+极阴一剑封喉</w:t>
            </w:r>
          </w:p>
          <w:p w:rsidR="00E6470F" w:rsidRPr="00CE5782" w:rsidRDefault="00E6470F" w:rsidP="0035273B">
            <w:pPr>
              <w:rPr>
                <w:rFonts w:ascii="幼圆" w:eastAsia="幼圆" w:hint="eastAsia"/>
                <w:b/>
                <w:color w:val="FFFFFF" w:themeColor="background1"/>
                <w:sz w:val="28"/>
                <w:szCs w:val="28"/>
              </w:rPr>
            </w:pPr>
            <w:r w:rsidRPr="00CE5782">
              <w:rPr>
                <w:rFonts w:ascii="幼圆" w:eastAsia="幼圆" w:hint="eastAsia"/>
                <w:b/>
                <w:color w:val="FFFFFF" w:themeColor="background1"/>
                <w:sz w:val="28"/>
                <w:szCs w:val="28"/>
              </w:rPr>
              <w:t>一剑封喉如果缩量过左峰，主升浪来啦！</w:t>
            </w:r>
          </w:p>
        </w:tc>
      </w:tr>
      <w:tr w:rsidR="00E6470F" w:rsidTr="00E6470F">
        <w:trPr>
          <w:trHeight w:val="982"/>
        </w:trPr>
        <w:tc>
          <w:tcPr>
            <w:tcW w:w="1134" w:type="dxa"/>
            <w:vMerge/>
          </w:tcPr>
          <w:p w:rsidR="00E6470F" w:rsidRDefault="00E6470F" w:rsidP="0035273B">
            <w:pPr>
              <w:rPr>
                <w:rFonts w:ascii="幼圆" w:eastAsia="幼圆" w:hint="eastAsia"/>
                <w:sz w:val="28"/>
                <w:szCs w:val="28"/>
              </w:rPr>
            </w:pPr>
          </w:p>
        </w:tc>
        <w:tc>
          <w:tcPr>
            <w:tcW w:w="3402" w:type="dxa"/>
          </w:tcPr>
          <w:p w:rsidR="00E6470F" w:rsidRPr="00841D63" w:rsidRDefault="00E6470F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战法1：</w:t>
            </w:r>
          </w:p>
        </w:tc>
        <w:tc>
          <w:tcPr>
            <w:tcW w:w="8431" w:type="dxa"/>
          </w:tcPr>
          <w:p w:rsidR="00E6470F" w:rsidRDefault="00E6470F" w:rsidP="0035273B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缩量2131封喉+上行太极</w:t>
            </w:r>
          </w:p>
        </w:tc>
      </w:tr>
      <w:tr w:rsidR="00E6470F" w:rsidTr="00E6470F">
        <w:trPr>
          <w:trHeight w:val="982"/>
        </w:trPr>
        <w:tc>
          <w:tcPr>
            <w:tcW w:w="1134" w:type="dxa"/>
            <w:vMerge/>
          </w:tcPr>
          <w:p w:rsidR="00E6470F" w:rsidRDefault="00E6470F" w:rsidP="0035273B">
            <w:pPr>
              <w:rPr>
                <w:rFonts w:ascii="幼圆" w:eastAsia="幼圆" w:hint="eastAsia"/>
                <w:sz w:val="28"/>
                <w:szCs w:val="28"/>
              </w:rPr>
            </w:pPr>
          </w:p>
        </w:tc>
        <w:tc>
          <w:tcPr>
            <w:tcW w:w="3402" w:type="dxa"/>
          </w:tcPr>
          <w:p w:rsidR="00E6470F" w:rsidRDefault="00E6470F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战法2：</w:t>
            </w:r>
          </w:p>
        </w:tc>
        <w:tc>
          <w:tcPr>
            <w:tcW w:w="8431" w:type="dxa"/>
          </w:tcPr>
          <w:p w:rsidR="00E6470F" w:rsidRDefault="00E6470F" w:rsidP="0035273B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缩阴缩倍封喉+百日低量</w:t>
            </w:r>
          </w:p>
        </w:tc>
      </w:tr>
      <w:tr w:rsidR="00E6470F" w:rsidTr="00E6470F">
        <w:trPr>
          <w:trHeight w:val="982"/>
        </w:trPr>
        <w:tc>
          <w:tcPr>
            <w:tcW w:w="1134" w:type="dxa"/>
            <w:vMerge/>
          </w:tcPr>
          <w:p w:rsidR="00E6470F" w:rsidRDefault="00E6470F" w:rsidP="0035273B">
            <w:pPr>
              <w:rPr>
                <w:rFonts w:ascii="幼圆" w:eastAsia="幼圆" w:hint="eastAsia"/>
                <w:sz w:val="28"/>
                <w:szCs w:val="28"/>
              </w:rPr>
            </w:pPr>
          </w:p>
        </w:tc>
        <w:tc>
          <w:tcPr>
            <w:tcW w:w="3402" w:type="dxa"/>
          </w:tcPr>
          <w:p w:rsidR="00E6470F" w:rsidRDefault="00E6470F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战法3-1/3-2</w:t>
            </w:r>
          </w:p>
        </w:tc>
        <w:tc>
          <w:tcPr>
            <w:tcW w:w="8431" w:type="dxa"/>
          </w:tcPr>
          <w:p w:rsidR="00E6470F" w:rsidRDefault="00E6470F" w:rsidP="0035273B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两极缩倍封喉+底部巨量</w:t>
            </w:r>
          </w:p>
        </w:tc>
      </w:tr>
      <w:tr w:rsidR="00CE5782" w:rsidTr="00E6470F">
        <w:trPr>
          <w:trHeight w:val="982"/>
        </w:trPr>
        <w:tc>
          <w:tcPr>
            <w:tcW w:w="1134" w:type="dxa"/>
            <w:tcBorders>
              <w:bottom w:val="single" w:sz="4" w:space="0" w:color="auto"/>
            </w:tcBorders>
          </w:tcPr>
          <w:p w:rsidR="00CE5782" w:rsidRDefault="00CE5782" w:rsidP="0035273B">
            <w:pPr>
              <w:rPr>
                <w:rFonts w:ascii="幼圆" w:eastAsia="幼圆" w:hint="eastAsia"/>
                <w:sz w:val="28"/>
                <w:szCs w:val="28"/>
              </w:rPr>
            </w:pPr>
          </w:p>
        </w:tc>
        <w:tc>
          <w:tcPr>
            <w:tcW w:w="3402" w:type="dxa"/>
          </w:tcPr>
          <w:p w:rsidR="00CE5782" w:rsidRDefault="00CE5782" w:rsidP="004058BC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战法3-3：</w:t>
            </w:r>
          </w:p>
        </w:tc>
        <w:tc>
          <w:tcPr>
            <w:tcW w:w="8431" w:type="dxa"/>
          </w:tcPr>
          <w:p w:rsidR="00CE5782" w:rsidRDefault="00CE5782" w:rsidP="0035273B">
            <w:pPr>
              <w:rPr>
                <w:rFonts w:ascii="幼圆" w:eastAsia="幼圆" w:hint="eastAsia"/>
                <w:sz w:val="28"/>
                <w:szCs w:val="28"/>
              </w:rPr>
            </w:pPr>
            <w:r>
              <w:rPr>
                <w:rFonts w:ascii="幼圆" w:eastAsia="幼圆" w:hint="eastAsia"/>
                <w:sz w:val="28"/>
                <w:szCs w:val="28"/>
              </w:rPr>
              <w:t>两极缩倍封喉+区间3121缩量</w:t>
            </w:r>
          </w:p>
        </w:tc>
      </w:tr>
    </w:tbl>
    <w:p w:rsidR="007631E7" w:rsidRDefault="007631E7" w:rsidP="004058BC">
      <w:pPr>
        <w:ind w:left="1400" w:hangingChars="500" w:hanging="1400"/>
        <w:rPr>
          <w:rFonts w:ascii="幼圆" w:eastAsia="幼圆" w:hint="eastAsia"/>
          <w:sz w:val="28"/>
          <w:szCs w:val="28"/>
        </w:rPr>
      </w:pPr>
    </w:p>
    <w:p w:rsidR="002F7113" w:rsidRDefault="00E6470F" w:rsidP="004058BC">
      <w:pPr>
        <w:ind w:left="1400" w:hangingChars="500" w:hanging="1400"/>
        <w:rPr>
          <w:rFonts w:ascii="幼圆" w:eastAsia="幼圆" w:hint="eastAsia"/>
          <w:sz w:val="28"/>
          <w:szCs w:val="28"/>
        </w:rPr>
      </w:pPr>
      <w:r>
        <w:rPr>
          <w:rFonts w:ascii="幼圆" w:eastAsia="幼圆"/>
          <w:sz w:val="28"/>
          <w:szCs w:val="28"/>
        </w:rPr>
        <w:t>一剑封喉的测幅</w:t>
      </w:r>
      <w:r>
        <w:rPr>
          <w:rFonts w:ascii="幼圆" w:eastAsia="幼圆" w:hint="eastAsia"/>
          <w:sz w:val="28"/>
          <w:szCs w:val="28"/>
        </w:rPr>
        <w:t>：</w:t>
      </w:r>
      <w:r>
        <w:rPr>
          <w:rFonts w:ascii="幼圆" w:eastAsia="幼圆"/>
          <w:sz w:val="28"/>
          <w:szCs w:val="28"/>
        </w:rPr>
        <w:t>缩阴三一结构</w:t>
      </w:r>
      <w:r>
        <w:rPr>
          <w:rFonts w:ascii="幼圆" w:eastAsia="幼圆" w:hint="eastAsia"/>
          <w:sz w:val="28"/>
          <w:szCs w:val="28"/>
        </w:rPr>
        <w:t>，</w:t>
      </w:r>
      <w:r>
        <w:rPr>
          <w:rFonts w:ascii="幼圆" w:eastAsia="幼圆"/>
          <w:sz w:val="28"/>
          <w:szCs w:val="28"/>
        </w:rPr>
        <w:t>涨幅在</w:t>
      </w:r>
      <w:r>
        <w:rPr>
          <w:rFonts w:ascii="幼圆" w:eastAsia="幼圆" w:hint="eastAsia"/>
          <w:sz w:val="28"/>
          <w:szCs w:val="28"/>
        </w:rPr>
        <w:t>30%左右；</w:t>
      </w:r>
    </w:p>
    <w:p w:rsidR="00E6470F" w:rsidRDefault="00E6470F" w:rsidP="004058BC">
      <w:pPr>
        <w:ind w:left="1400" w:hangingChars="500" w:hanging="1400"/>
        <w:rPr>
          <w:rFonts w:ascii="幼圆" w:eastAsia="幼圆" w:hint="eastAsia"/>
          <w:sz w:val="28"/>
          <w:szCs w:val="28"/>
        </w:rPr>
      </w:pPr>
      <w:r>
        <w:rPr>
          <w:rFonts w:ascii="幼圆" w:eastAsia="幼圆" w:hint="eastAsia"/>
          <w:sz w:val="28"/>
          <w:szCs w:val="28"/>
        </w:rPr>
        <w:t xml:space="preserve">                缩阴二一结构，涨幅在50%左右；</w:t>
      </w:r>
    </w:p>
    <w:p w:rsidR="00E6470F" w:rsidRDefault="00E6470F" w:rsidP="004058BC">
      <w:pPr>
        <w:ind w:left="1400" w:hangingChars="500" w:hanging="1400"/>
        <w:rPr>
          <w:rFonts w:ascii="幼圆" w:eastAsia="幼圆" w:hint="eastAsia"/>
          <w:sz w:val="28"/>
          <w:szCs w:val="28"/>
        </w:rPr>
      </w:pPr>
      <w:r>
        <w:rPr>
          <w:rFonts w:ascii="幼圆" w:eastAsia="幼圆" w:hint="eastAsia"/>
          <w:sz w:val="28"/>
          <w:szCs w:val="28"/>
        </w:rPr>
        <w:t xml:space="preserve">                过峰保顶结构，涨幅在一倍左右。（首轮平左峰，二轮涨一倍。）</w:t>
      </w:r>
    </w:p>
    <w:p w:rsidR="004352BB" w:rsidRDefault="004352BB" w:rsidP="004058BC">
      <w:pPr>
        <w:ind w:left="1400" w:hangingChars="500" w:hanging="1400"/>
        <w:rPr>
          <w:rFonts w:ascii="幼圆" w:eastAsia="幼圆" w:hint="eastAsia"/>
          <w:sz w:val="28"/>
          <w:szCs w:val="28"/>
        </w:rPr>
      </w:pPr>
    </w:p>
    <w:p w:rsidR="004352BB" w:rsidRPr="004352BB" w:rsidRDefault="004352BB" w:rsidP="004352BB">
      <w:pPr>
        <w:ind w:left="2409" w:hangingChars="500" w:hanging="2409"/>
        <w:rPr>
          <w:rFonts w:ascii="幼圆" w:eastAsia="幼圆"/>
          <w:b/>
          <w:color w:val="FFFF00"/>
          <w:sz w:val="48"/>
          <w:szCs w:val="48"/>
        </w:rPr>
      </w:pPr>
      <w:r w:rsidRPr="004352BB">
        <w:rPr>
          <w:rFonts w:ascii="幼圆" w:eastAsia="幼圆" w:hint="eastAsia"/>
          <w:b/>
          <w:color w:val="FFFF00"/>
          <w:sz w:val="48"/>
          <w:szCs w:val="48"/>
        </w:rPr>
        <w:t>一号战法：由一横、一竖、一斜构成（逼涨金底三角）牛！</w:t>
      </w:r>
    </w:p>
    <w:sectPr w:rsidR="004352BB" w:rsidRPr="004352BB" w:rsidSect="008A60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3C7B" w:rsidRDefault="00C23C7B" w:rsidP="008A6093">
      <w:r>
        <w:separator/>
      </w:r>
    </w:p>
  </w:endnote>
  <w:endnote w:type="continuationSeparator" w:id="1">
    <w:p w:rsidR="00C23C7B" w:rsidRDefault="00C23C7B" w:rsidP="008A60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1D8" w:rsidRDefault="000611D8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046099"/>
      <w:docPartObj>
        <w:docPartGallery w:val="Page Numbers (Bottom of Page)"/>
        <w:docPartUnique/>
      </w:docPartObj>
    </w:sdtPr>
    <w:sdtContent>
      <w:p w:rsidR="008A6093" w:rsidRDefault="009F55DF">
        <w:pPr>
          <w:pStyle w:val="a4"/>
          <w:jc w:val="center"/>
        </w:pPr>
        <w:fldSimple w:instr=" PAGE   \* MERGEFORMAT ">
          <w:r w:rsidR="004352BB" w:rsidRPr="004352BB">
            <w:rPr>
              <w:noProof/>
              <w:lang w:val="zh-CN"/>
            </w:rPr>
            <w:t>4</w:t>
          </w:r>
        </w:fldSimple>
      </w:p>
    </w:sdtContent>
  </w:sdt>
  <w:p w:rsidR="008A6093" w:rsidRDefault="008A6093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1D8" w:rsidRDefault="000611D8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3C7B" w:rsidRDefault="00C23C7B" w:rsidP="008A6093">
      <w:r>
        <w:separator/>
      </w:r>
    </w:p>
  </w:footnote>
  <w:footnote w:type="continuationSeparator" w:id="1">
    <w:p w:rsidR="00C23C7B" w:rsidRDefault="00C23C7B" w:rsidP="008A60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1D8" w:rsidRDefault="000611D8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8084313" o:spid="_x0000_s1026" type="#_x0000_t136" style="position:absolute;left:0;text-align:left;margin-left:0;margin-top:0;width:495.4pt;height:90.05pt;rotation:315;z-index:-251654144;mso-position-horizontal:center;mso-position-horizontal-relative:margin;mso-position-vertical:center;mso-position-vertical-relative:margin" o:allowincell="f" fillcolor="#ffc000" stroked="f">
          <v:fill opacity=".5"/>
          <v:textpath style="font-family:&quot;隶书&quot;;font-size:1pt" string="一路涨停188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093" w:rsidRDefault="000611D8" w:rsidP="008A6093">
    <w:pPr>
      <w:pStyle w:val="a3"/>
      <w:jc w:val="both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8084314" o:spid="_x0000_s1027" type="#_x0000_t136" style="position:absolute;left:0;text-align:left;margin-left:0;margin-top:0;width:495.4pt;height:90.05pt;rotation:315;z-index:-251652096;mso-position-horizontal:center;mso-position-horizontal-relative:margin;mso-position-vertical:center;mso-position-vertical-relative:margin" o:allowincell="f" fillcolor="#ffc000" stroked="f">
          <v:fill opacity=".5"/>
          <v:textpath style="font-family:&quot;隶书&quot;;font-size:1pt" string="一路涨停188"/>
        </v:shape>
      </w:pict>
    </w:r>
    <w:r w:rsidR="008A6093" w:rsidRPr="008A6093">
      <w:rPr>
        <w:rFonts w:ascii="幼圆" w:eastAsia="幼圆" w:hint="eastAsia"/>
        <w:sz w:val="28"/>
        <w:szCs w:val="28"/>
      </w:rPr>
      <w:t xml:space="preserve">感恩王子老师！  </w:t>
    </w:r>
    <w:r w:rsidR="008A6093">
      <w:rPr>
        <w:rFonts w:hint="eastAsia"/>
      </w:rPr>
      <w:t xml:space="preserve">                      </w:t>
    </w:r>
    <w:r w:rsidR="008A6093" w:rsidRPr="008A6093">
      <w:rPr>
        <w:rFonts w:ascii="幼圆" w:eastAsia="幼圆" w:hint="eastAsia"/>
        <w:sz w:val="44"/>
        <w:szCs w:val="44"/>
      </w:rPr>
      <w:t xml:space="preserve">一剑封喉与标准化交易  </w:t>
    </w:r>
    <w:r w:rsidR="008A6093">
      <w:rPr>
        <w:rFonts w:hint="eastAsia"/>
      </w:rPr>
      <w:t xml:space="preserve">                      </w:t>
    </w:r>
    <w:r w:rsidR="008A6093" w:rsidRPr="008A6093">
      <w:rPr>
        <w:rFonts w:ascii="幼圆" w:eastAsia="幼圆" w:hint="eastAsia"/>
        <w:sz w:val="28"/>
        <w:szCs w:val="28"/>
      </w:rPr>
      <w:t>20160409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11D8" w:rsidRDefault="000611D8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8084312" o:spid="_x0000_s1025" type="#_x0000_t136" style="position:absolute;left:0;text-align:left;margin-left:0;margin-top:0;width:495.4pt;height:90.05pt;rotation:315;z-index:-251656192;mso-position-horizontal:center;mso-position-horizontal-relative:margin;mso-position-vertical:center;mso-position-vertical-relative:margin" o:allowincell="f" fillcolor="#ffc000" stroked="f">
          <v:fill opacity=".5"/>
          <v:textpath style="font-family:&quot;隶书&quot;;font-size:1pt" string="一路涨停188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B511E"/>
    <w:multiLevelType w:val="hybridMultilevel"/>
    <w:tmpl w:val="F0AA71B8"/>
    <w:lvl w:ilvl="0" w:tplc="0C40397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148A18F7"/>
    <w:multiLevelType w:val="hybridMultilevel"/>
    <w:tmpl w:val="81DEBAC0"/>
    <w:lvl w:ilvl="0" w:tplc="EA5668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DDC2445"/>
    <w:multiLevelType w:val="hybridMultilevel"/>
    <w:tmpl w:val="3A229424"/>
    <w:lvl w:ilvl="0" w:tplc="522262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>
      <o:colormenu v:ext="edit" fillcolor="#c00000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6093"/>
    <w:rsid w:val="000611D8"/>
    <w:rsid w:val="002F5174"/>
    <w:rsid w:val="002F7113"/>
    <w:rsid w:val="0035273B"/>
    <w:rsid w:val="004058BC"/>
    <w:rsid w:val="004352BB"/>
    <w:rsid w:val="006C2064"/>
    <w:rsid w:val="006F0CE9"/>
    <w:rsid w:val="007631E7"/>
    <w:rsid w:val="00807E5C"/>
    <w:rsid w:val="00841D63"/>
    <w:rsid w:val="008A6093"/>
    <w:rsid w:val="009F55DF"/>
    <w:rsid w:val="00A43DD3"/>
    <w:rsid w:val="00B70D46"/>
    <w:rsid w:val="00C23C7B"/>
    <w:rsid w:val="00CE5782"/>
    <w:rsid w:val="00E6470F"/>
    <w:rsid w:val="00FB7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#c00000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5D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A60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A609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A60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A609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A609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A6093"/>
    <w:rPr>
      <w:sz w:val="18"/>
      <w:szCs w:val="18"/>
    </w:rPr>
  </w:style>
  <w:style w:type="table" w:styleId="a6">
    <w:name w:val="Table Grid"/>
    <w:basedOn w:val="a1"/>
    <w:uiPriority w:val="59"/>
    <w:rsid w:val="00807E5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07E5C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EA938-2C94-4416-B627-56D03EA0C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4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dellpc</dc:creator>
  <cp:keywords/>
  <dc:description/>
  <cp:lastModifiedBy>dellpc</cp:lastModifiedBy>
  <cp:revision>9</cp:revision>
  <dcterms:created xsi:type="dcterms:W3CDTF">2016-04-09T23:47:00Z</dcterms:created>
  <dcterms:modified xsi:type="dcterms:W3CDTF">2016-04-10T22:14:00Z</dcterms:modified>
</cp:coreProperties>
</file>